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5220A" w:rsidP="00175783">
      <w:pPr>
        <w:jc w:val="center"/>
      </w:pPr>
      <w:r>
        <w:t>Stock Returns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5220A" w:rsidRDefault="00F5220A" w:rsidP="00F5220A">
      <w:pPr>
        <w:ind w:firstLine="284"/>
        <w:jc w:val="center"/>
      </w:pPr>
      <w:r>
        <w:lastRenderedPageBreak/>
        <w:t>Stock Returns</w:t>
      </w:r>
    </w:p>
    <w:p w:rsidR="00F5220A" w:rsidRPr="00955993" w:rsidRDefault="00F5220A" w:rsidP="00F5220A">
      <w:pPr>
        <w:ind w:firstLine="284"/>
        <w:rPr>
          <w:b/>
        </w:rPr>
      </w:pPr>
      <w:r w:rsidRPr="00955993">
        <w:rPr>
          <w:b/>
        </w:rPr>
        <w:t>Definition of bias</w:t>
      </w:r>
    </w:p>
    <w:p w:rsidR="00F5220A" w:rsidRDefault="00F5220A" w:rsidP="00F5220A">
      <w:pPr>
        <w:ind w:firstLine="284"/>
      </w:pPr>
      <w:r>
        <w:t xml:space="preserve">The bias related to the paper is one that tries to investigate the impact of asset pricing of behaviors in psychology. The mood of investors on asset prices can only get linked to a single kind of event that promotes international soccer results. The bias created on climate is the main disadvantage of the influence of football forms a preference (Gehrig &amp; </w:t>
      </w:r>
      <w:r w:rsidRPr="00621147">
        <w:t>Thomas, 1993</w:t>
      </w:r>
      <w:r>
        <w:t xml:space="preserve">). Activities such as payment of money form the main reasons for people to show interest or disinterest in football. The mood changes of people determine the impact of investors in meeting football success. </w:t>
      </w:r>
    </w:p>
    <w:p w:rsidR="00F5220A" w:rsidRPr="00955993" w:rsidRDefault="00F5220A" w:rsidP="00F5220A">
      <w:pPr>
        <w:ind w:firstLine="284"/>
        <w:rPr>
          <w:b/>
        </w:rPr>
      </w:pPr>
      <w:r w:rsidRPr="00955993">
        <w:rPr>
          <w:b/>
        </w:rPr>
        <w:t>What authors do</w:t>
      </w:r>
    </w:p>
    <w:p w:rsidR="00F5220A" w:rsidRDefault="00F5220A" w:rsidP="00F5220A">
      <w:pPr>
        <w:ind w:firstLine="284"/>
      </w:pPr>
      <w:r>
        <w:t>The main aim of the paper is to help investigate the stock market reaction as a result of abrupt changes in the moods of investors. The international soccer results can get used to allowing investors to sentiments of asset prices is determined. The losses of soccer teams have reached a negative impact on the stock market of the losing country</w:t>
      </w:r>
      <w:r w:rsidRPr="00CA5123">
        <w:t xml:space="preserve"> </w:t>
      </w:r>
      <w:r>
        <w:t>(</w:t>
      </w:r>
      <w:r w:rsidRPr="00621147">
        <w:t>French</w:t>
      </w:r>
      <w:r>
        <w:t xml:space="preserve"> Et al., 1987). A loss of the state in the international soccer tournament leads to a reduction in its stock market index. The economic factors of a country are determined by wins that allow more investors to create developments in a country. </w:t>
      </w:r>
    </w:p>
    <w:p w:rsidR="00F5220A" w:rsidRPr="00955993" w:rsidRDefault="00F5220A" w:rsidP="00F5220A">
      <w:pPr>
        <w:ind w:firstLine="284"/>
        <w:rPr>
          <w:b/>
        </w:rPr>
      </w:pPr>
      <w:r w:rsidRPr="00955993">
        <w:rPr>
          <w:b/>
        </w:rPr>
        <w:t>Why they do it</w:t>
      </w:r>
    </w:p>
    <w:p w:rsidR="00F5220A" w:rsidRDefault="00F5220A" w:rsidP="00F5220A">
      <w:pPr>
        <w:ind w:firstLine="284"/>
      </w:pPr>
      <w:r>
        <w:t>The main reason for doing this research is to make sure the international soccer results as the main mood property for attracting investors. The effects of sports on the mood of investors need to get adequately learned</w:t>
      </w:r>
      <w:r w:rsidRPr="000105CC">
        <w:t xml:space="preserve"> </w:t>
      </w:r>
      <w:r>
        <w:t xml:space="preserve">(Gehrig &amp; </w:t>
      </w:r>
      <w:r w:rsidRPr="00621147">
        <w:t>Thomas, 1993</w:t>
      </w:r>
      <w:r>
        <w:t xml:space="preserve">). The use of television digits is essential to </w:t>
      </w:r>
      <w:r>
        <w:lastRenderedPageBreak/>
        <w:t xml:space="preserve">get used to capturing mood changes amongst investors. The authors want to understand the impact of mood changes of investors on the stock market of a country using the soccer results. </w:t>
      </w:r>
    </w:p>
    <w:p w:rsidR="00F5220A" w:rsidRPr="00955993" w:rsidRDefault="00F5220A" w:rsidP="00F5220A">
      <w:pPr>
        <w:ind w:firstLine="284"/>
        <w:rPr>
          <w:b/>
        </w:rPr>
      </w:pPr>
      <w:r w:rsidRPr="00955993">
        <w:rPr>
          <w:b/>
        </w:rPr>
        <w:t>Main findings</w:t>
      </w:r>
    </w:p>
    <w:p w:rsidR="00F5220A" w:rsidRDefault="00F5220A" w:rsidP="00F5220A">
      <w:pPr>
        <w:ind w:firstLine="284"/>
      </w:pPr>
      <w:r>
        <w:t xml:space="preserve">First, the econometric approach shows how the outcomes of soccer matches do not affect the stock market (Pinegar &amp; Michael, 2002). A null hypothesis conducted by the researchers found out the benefits of winning international soccer games have a small impact on the stock market index. The soccer outcomes are not related to the stock asset prices. Secondly, the loss effect increases with game importance in every stage. World Cup Games depict a higher loss effect than the continental games. Media coverage is provided to all the elimination games in the final competition hence fetching a lot of income. The results show the effects of soccer games on the stock market of a country.  </w:t>
      </w:r>
    </w:p>
    <w:p w:rsidR="00F5220A" w:rsidRPr="00955993" w:rsidRDefault="00F5220A" w:rsidP="00F5220A">
      <w:pPr>
        <w:ind w:firstLine="284"/>
        <w:rPr>
          <w:b/>
        </w:rPr>
      </w:pPr>
      <w:r w:rsidRPr="00955993">
        <w:rPr>
          <w:b/>
        </w:rPr>
        <w:t>How they did it</w:t>
      </w:r>
    </w:p>
    <w:p w:rsidR="00F5220A" w:rsidRDefault="00F5220A" w:rsidP="00F5220A">
      <w:pPr>
        <w:ind w:firstLine="284"/>
      </w:pPr>
      <w:r>
        <w:t xml:space="preserve">The data collected from the international soccer results website </w:t>
      </w:r>
      <w:hyperlink r:id="rId9" w:history="1">
        <w:r w:rsidRPr="00E656A7">
          <w:rPr>
            <w:rStyle w:val="Hyperlink"/>
          </w:rPr>
          <w:t>www.rdasilva.demon.co.uk</w:t>
        </w:r>
      </w:hyperlink>
      <w:r>
        <w:t xml:space="preserve">  was essential in making sure all games from the World Cup and other continental cups got obtained. All the matches played by 39 different countries got used in determining the quality of qualification games. The events got monitored closely by investors to understand the level of coverage done in the sporting world (Pinegar &amp; Michael, 2002). The mood of investors got created after gauging the amount of money received in the competitions. </w:t>
      </w:r>
    </w:p>
    <w:p w:rsidR="00F5220A" w:rsidRPr="00955993" w:rsidRDefault="00F5220A" w:rsidP="00F5220A">
      <w:pPr>
        <w:ind w:firstLine="284"/>
        <w:rPr>
          <w:b/>
        </w:rPr>
      </w:pPr>
      <w:r w:rsidRPr="00955993">
        <w:rPr>
          <w:b/>
        </w:rPr>
        <w:t>Consistency with Behavioral Finance</w:t>
      </w:r>
    </w:p>
    <w:p w:rsidR="00F5220A" w:rsidRDefault="00F5220A" w:rsidP="00F5220A">
      <w:pPr>
        <w:ind w:firstLine="284"/>
      </w:pPr>
      <w:r>
        <w:t xml:space="preserve">The findings are consistent with behavioral finance that is created by the influence of people in viewing the matches. The investors also check on the media coverage that gets offered in a </w:t>
      </w:r>
      <w:r>
        <w:lastRenderedPageBreak/>
        <w:t>country. The behavior of people to take part in watching soccer plays a significant role in increasing the stock market index. The use of the econometric approach is crucial in showing the actual reaction of the stock market index as a result of soccer games (</w:t>
      </w:r>
      <w:r w:rsidRPr="00621147">
        <w:t>French</w:t>
      </w:r>
      <w:r>
        <w:t xml:space="preserve"> Et al., 1987). The behavioral finance is useful in enabling understanding of stock market digits.</w:t>
      </w: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Pr>
        <w:ind w:firstLine="284"/>
        <w:jc w:val="center"/>
      </w:pPr>
    </w:p>
    <w:p w:rsidR="00F5220A" w:rsidRDefault="00F5220A" w:rsidP="00F5220A"/>
    <w:p w:rsidR="00F5220A" w:rsidRDefault="00F5220A" w:rsidP="00F5220A">
      <w:pPr>
        <w:ind w:firstLine="284"/>
        <w:jc w:val="center"/>
      </w:pPr>
      <w:r>
        <w:lastRenderedPageBreak/>
        <w:t>References</w:t>
      </w:r>
    </w:p>
    <w:p w:rsidR="00F5220A" w:rsidRDefault="00F5220A" w:rsidP="00F5220A">
      <w:pPr>
        <w:ind w:left="284" w:hanging="284"/>
      </w:pPr>
      <w:r w:rsidRPr="00621147">
        <w:t>French, Kenneth R., William G. Schwert, a</w:t>
      </w:r>
      <w:bookmarkStart w:id="0" w:name="_GoBack"/>
      <w:bookmarkEnd w:id="0"/>
      <w:r w:rsidRPr="00621147">
        <w:t>nd Robert F. Stambaugh, 1987, Expected stock returns and volatility, Journal of Financial Economics 19, 3–29.</w:t>
      </w:r>
    </w:p>
    <w:p w:rsidR="00F5220A" w:rsidRDefault="00F5220A" w:rsidP="00F5220A">
      <w:pPr>
        <w:ind w:left="284" w:hanging="284"/>
      </w:pPr>
      <w:r w:rsidRPr="00621147">
        <w:t>Gehrig, Thomas, 1993, An information based explanation of the domestic bias in international equity investment, Scandinavian Journal of Economics 95, 97–109.</w:t>
      </w:r>
    </w:p>
    <w:p w:rsidR="00F5220A" w:rsidRPr="00171739" w:rsidRDefault="00F5220A" w:rsidP="00F5220A">
      <w:pPr>
        <w:ind w:left="284" w:hanging="284"/>
      </w:pPr>
      <w:r w:rsidRPr="00AC7B1E">
        <w:t>Pinegar, J. Michael, 2002, Losing sleep at the market: Comment, American Economic Review 92, 1251–1256.</w:t>
      </w:r>
    </w:p>
    <w:p w:rsidR="001E78AD" w:rsidRPr="00D77F2F" w:rsidRDefault="001E78AD" w:rsidP="001E78AD">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BA9" w:rsidRDefault="00A37BA9" w:rsidP="00790ECD">
      <w:pPr>
        <w:spacing w:after="0" w:line="240" w:lineRule="auto"/>
      </w:pPr>
      <w:r>
        <w:separator/>
      </w:r>
    </w:p>
  </w:endnote>
  <w:endnote w:type="continuationSeparator" w:id="0">
    <w:p w:rsidR="00A37BA9" w:rsidRDefault="00A37BA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BA9" w:rsidRDefault="00A37BA9" w:rsidP="00790ECD">
      <w:pPr>
        <w:spacing w:after="0" w:line="240" w:lineRule="auto"/>
      </w:pPr>
      <w:r>
        <w:separator/>
      </w:r>
    </w:p>
  </w:footnote>
  <w:footnote w:type="continuationSeparator" w:id="0">
    <w:p w:rsidR="00A37BA9" w:rsidRDefault="00A37BA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5220A">
        <w:pPr>
          <w:pStyle w:val="Header"/>
          <w:jc w:val="right"/>
        </w:pPr>
        <w:r>
          <w:t>S</w:t>
        </w:r>
        <w:r w:rsidR="00644DC6">
          <w:t>T</w:t>
        </w:r>
        <w:r>
          <w:t>OCK RETURNS</w:t>
        </w:r>
        <w:r w:rsidR="003A2F85">
          <w:tab/>
        </w:r>
        <w:r w:rsidR="003A2F85">
          <w:tab/>
        </w:r>
        <w:r w:rsidR="00052DA2">
          <w:fldChar w:fldCharType="begin"/>
        </w:r>
        <w:r w:rsidR="00052DA2">
          <w:instrText xml:space="preserve"> PAGE   \* MERGEFORMAT </w:instrText>
        </w:r>
        <w:r w:rsidR="00052DA2">
          <w:fldChar w:fldCharType="separate"/>
        </w:r>
        <w:r>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F5220A">
      <w:t>g Head: S</w:t>
    </w:r>
    <w:r w:rsidR="00644DC6">
      <w:t>T</w:t>
    </w:r>
    <w:r w:rsidR="00F5220A">
      <w:t>OCK RETURNS</w:t>
    </w:r>
    <w:r>
      <w:tab/>
    </w:r>
    <w:r w:rsidR="00D5124F">
      <w:t xml:space="preserve">                                                                     </w:t>
    </w:r>
    <w:r w:rsidR="00F5220A">
      <w:t xml:space="preserve">                        </w:t>
    </w:r>
    <w:r w:rsidR="00D5124F">
      <w:t xml:space="preserve"> </w:t>
    </w:r>
    <w:r w:rsidR="00F5220A">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37BA9"/>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2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F522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rdasilva.dem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8E214-8934-4C2E-9FA7-7C5E7C80C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59</cp:revision>
  <dcterms:created xsi:type="dcterms:W3CDTF">2005-06-28T21:07:00Z</dcterms:created>
  <dcterms:modified xsi:type="dcterms:W3CDTF">2019-11-11T12:27:00Z</dcterms:modified>
</cp:coreProperties>
</file>